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8D9" w:rsidRDefault="00D50204">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bookmarkStart w:id="4" w:name="_GoBack"/>
      <w:bookmarkEnd w:id="4"/>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#94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R1-18</w:t>
      </w:r>
      <w:r>
        <w:rPr>
          <w:rFonts w:eastAsia="宋体"/>
          <w:sz w:val="28"/>
          <w:szCs w:val="22"/>
          <w:lang w:eastAsia="zh-CN"/>
        </w:rPr>
        <w:t>08640</w:t>
      </w:r>
    </w:p>
    <w:p w:rsidR="00E168D9" w:rsidRDefault="00D50204">
      <w:pPr>
        <w:pStyle w:val="ae"/>
        <w:tabs>
          <w:tab w:val="clear" w:pos="4536"/>
        </w:tabs>
        <w:rPr>
          <w:rFonts w:cs="Arial"/>
          <w:bCs/>
          <w:sz w:val="28"/>
          <w:lang w:eastAsia="ja-JP"/>
        </w:rPr>
      </w:pPr>
      <w:r>
        <w:rPr>
          <w:rFonts w:cs="Arial"/>
          <w:bCs/>
          <w:sz w:val="28"/>
          <w:lang w:eastAsia="ja-JP"/>
        </w:rPr>
        <w:t>Gothenburg, Sweden, August 20</w:t>
      </w:r>
      <w:r>
        <w:rPr>
          <w:rFonts w:cs="Arial"/>
          <w:bCs/>
          <w:sz w:val="28"/>
          <w:vertAlign w:val="superscript"/>
          <w:lang w:eastAsia="ja-JP"/>
        </w:rPr>
        <w:t>th</w:t>
      </w:r>
      <w:r>
        <w:rPr>
          <w:rFonts w:cs="Arial"/>
          <w:bCs/>
          <w:sz w:val="28"/>
          <w:lang w:eastAsia="ja-JP"/>
        </w:rPr>
        <w:t xml:space="preserve"> – 24</w:t>
      </w:r>
      <w:r>
        <w:rPr>
          <w:rFonts w:cs="Arial"/>
          <w:bCs/>
          <w:sz w:val="28"/>
          <w:vertAlign w:val="superscript"/>
          <w:lang w:eastAsia="ja-JP"/>
        </w:rPr>
        <w:t>th</w:t>
      </w:r>
      <w:r>
        <w:rPr>
          <w:rFonts w:cs="Arial"/>
          <w:bCs/>
          <w:sz w:val="28"/>
          <w:lang w:eastAsia="ja-JP"/>
        </w:rPr>
        <w:t>, 2018</w:t>
      </w:r>
    </w:p>
    <w:p w:rsidR="00E168D9" w:rsidRDefault="00E168D9">
      <w:pPr>
        <w:pStyle w:val="ae"/>
        <w:tabs>
          <w:tab w:val="clear" w:pos="4536"/>
        </w:tabs>
        <w:rPr>
          <w:rFonts w:cs="Arial"/>
          <w:bCs/>
          <w:sz w:val="28"/>
          <w:lang w:eastAsia="ja-JP"/>
        </w:rPr>
      </w:pPr>
    </w:p>
    <w:p w:rsidR="00E168D9" w:rsidRDefault="00D50204">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E168D9" w:rsidRDefault="00D50204">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Discussion on Wake-up signal for NB-IoT</w:t>
      </w:r>
    </w:p>
    <w:p w:rsidR="00E168D9" w:rsidRDefault="00D50204">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1</w:t>
      </w:r>
    </w:p>
    <w:p w:rsidR="00E168D9" w:rsidRDefault="00D50204">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E168D9" w:rsidRDefault="00E168D9">
      <w:pPr>
        <w:pBdr>
          <w:bottom w:val="single" w:sz="4" w:space="1" w:color="auto"/>
        </w:pBdr>
        <w:tabs>
          <w:tab w:val="left" w:pos="2552"/>
        </w:tabs>
        <w:rPr>
          <w:sz w:val="24"/>
        </w:rPr>
      </w:pPr>
    </w:p>
    <w:p w:rsidR="00E168D9" w:rsidRDefault="00D50204">
      <w:pPr>
        <w:pStyle w:val="1"/>
        <w:spacing w:beforeLines="50" w:before="120" w:afterLines="50" w:after="120" w:line="360" w:lineRule="auto"/>
        <w:ind w:left="431" w:hanging="431"/>
        <w:rPr>
          <w:rFonts w:eastAsia="宋体"/>
          <w:lang w:val="en-US"/>
        </w:rPr>
      </w:pPr>
      <w:r>
        <w:rPr>
          <w:lang w:val="en-US"/>
        </w:rPr>
        <w:t>Introduction</w:t>
      </w:r>
    </w:p>
    <w:p w:rsidR="00E168D9" w:rsidRDefault="00D50204">
      <w:pPr>
        <w:spacing w:beforeLines="50" w:before="120" w:afterLines="50" w:after="120"/>
        <w:rPr>
          <w:rFonts w:ascii="Times New Roman" w:hAnsi="Times New Roman"/>
          <w:sz w:val="20"/>
          <w:szCs w:val="20"/>
        </w:rPr>
      </w:pPr>
      <w:bookmarkStart w:id="6" w:name="OLE_LINK6"/>
      <w:bookmarkStart w:id="7" w:name="OLE_LINK7"/>
      <w:bookmarkStart w:id="8" w:name="OLE_LINK1"/>
      <w:bookmarkStart w:id="9" w:name="OLE_LINK2"/>
      <w:bookmarkEnd w:id="2"/>
      <w:bookmarkEnd w:id="3"/>
      <w:r>
        <w:rPr>
          <w:rFonts w:ascii="Times New Roman" w:hAnsi="Times New Roman"/>
          <w:sz w:val="20"/>
          <w:szCs w:val="20"/>
        </w:rPr>
        <w:t>In RAN</w:t>
      </w:r>
      <w:r>
        <w:rPr>
          <w:rFonts w:ascii="Times New Roman" w:hAnsi="Times New Roman" w:hint="eastAsia"/>
          <w:sz w:val="20"/>
          <w:szCs w:val="20"/>
        </w:rPr>
        <w:t xml:space="preserve"> #80</w:t>
      </w:r>
      <w:r>
        <w:rPr>
          <w:rFonts w:ascii="Times New Roman" w:hAnsi="Times New Roman"/>
          <w:sz w:val="20"/>
          <w:szCs w:val="20"/>
        </w:rPr>
        <w:t xml:space="preserve"> meeting, </w:t>
      </w:r>
      <w:r>
        <w:rPr>
          <w:rFonts w:ascii="Times New Roman" w:hAnsi="Times New Roman" w:hint="eastAsia"/>
          <w:sz w:val="20"/>
          <w:szCs w:val="20"/>
        </w:rPr>
        <w:t xml:space="preserve">new WID RP-181451 on Rel 16 </w:t>
      </w:r>
      <w:r>
        <w:rPr>
          <w:rFonts w:ascii="Times New Roman" w:hAnsi="Times New Roman"/>
          <w:sz w:val="20"/>
          <w:szCs w:val="20"/>
        </w:rPr>
        <w:t>enhance</w:t>
      </w:r>
      <w:r>
        <w:rPr>
          <w:rFonts w:ascii="Times New Roman" w:hAnsi="Times New Roman" w:hint="eastAsia"/>
          <w:sz w:val="20"/>
          <w:szCs w:val="20"/>
        </w:rPr>
        <w:t>ments for NB-IoT 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improv</w:t>
      </w:r>
      <w:r>
        <w:rPr>
          <w:rFonts w:ascii="Times New Roman" w:hAnsi="Times New Roman" w:hint="eastAsia"/>
          <w:sz w:val="20"/>
          <w:szCs w:val="20"/>
        </w:rPr>
        <w:t>e</w:t>
      </w:r>
      <w:r>
        <w:rPr>
          <w:rFonts w:ascii="Times New Roman" w:hAnsi="Times New Roman" w:hint="eastAsia"/>
          <w:sz w:val="20"/>
          <w:szCs w:val="20"/>
        </w:rPr>
        <w:t xml:space="preserve"> DL transmission efficiency and/or UE power consumption.</w:t>
      </w:r>
    </w:p>
    <w:p w:rsidR="00E168D9" w:rsidRDefault="00D50204">
      <w:pPr>
        <w:spacing w:beforeLines="50" w:before="120" w:afterLines="50" w:after="120"/>
        <w:rPr>
          <w:rFonts w:ascii="Times New Roman" w:hAnsi="Times New Roman"/>
          <w:sz w:val="20"/>
          <w:szCs w:val="20"/>
        </w:rPr>
      </w:pPr>
      <w:r>
        <w:rPr>
          <w:rFonts w:ascii="Times New Roman" w:hAnsi="Times New Roman" w:hint="eastAsia"/>
          <w:sz w:val="20"/>
          <w:szCs w:val="20"/>
        </w:rPr>
        <w:t>Improved DL transmission efficiency and/or UE power consumption:</w:t>
      </w:r>
    </w:p>
    <w:p w:rsidR="00E168D9" w:rsidRDefault="00D50204">
      <w:pPr>
        <w:numPr>
          <w:ilvl w:val="0"/>
          <w:numId w:val="2"/>
        </w:numPr>
        <w:spacing w:after="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E168D9" w:rsidRDefault="00D50204">
      <w:pPr>
        <w:numPr>
          <w:ilvl w:val="0"/>
          <w:numId w:val="2"/>
        </w:numPr>
        <w:spacing w:after="0"/>
        <w:rPr>
          <w:rFonts w:ascii="Times New Roman" w:hAnsi="Times New Roman"/>
          <w:bCs/>
          <w:sz w:val="20"/>
          <w:szCs w:val="20"/>
        </w:rPr>
      </w:pPr>
      <w:bookmarkStart w:id="10" w:name="_Hlk515907437"/>
      <w:r>
        <w:rPr>
          <w:rFonts w:ascii="Times New Roman" w:hAnsi="Times New Roman"/>
          <w:bCs/>
          <w:sz w:val="20"/>
          <w:szCs w:val="20"/>
        </w:rPr>
        <w:t>Specify support for UE-group wake-up signal (WUS</w:t>
      </w:r>
      <w:r>
        <w:rPr>
          <w:rFonts w:ascii="Times New Roman" w:hAnsi="Times New Roman"/>
          <w:bCs/>
          <w:sz w:val="20"/>
          <w:szCs w:val="20"/>
        </w:rPr>
        <w:t>) [RAN1, RAN2, RAN4]</w:t>
      </w:r>
    </w:p>
    <w:bookmarkEnd w:id="6"/>
    <w:bookmarkEnd w:id="7"/>
    <w:bookmarkEnd w:id="10"/>
    <w:p w:rsidR="00E168D9" w:rsidRDefault="00D50204">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8"/>
      <w:bookmarkEnd w:id="9"/>
      <w:r>
        <w:rPr>
          <w:rFonts w:ascii="Times New Roman" w:hAnsi="Times New Roman" w:hint="eastAsia"/>
          <w:sz w:val="20"/>
          <w:szCs w:val="20"/>
        </w:rPr>
        <w:t>UE-group wake-up signal for NB-IoT.</w:t>
      </w:r>
    </w:p>
    <w:p w:rsidR="00E168D9" w:rsidRDefault="00D50204">
      <w:pPr>
        <w:pStyle w:val="1"/>
        <w:spacing w:beforeLines="50" w:before="120" w:afterLines="50" w:after="120" w:line="360" w:lineRule="auto"/>
        <w:ind w:left="431" w:hanging="431"/>
        <w:rPr>
          <w:lang w:val="en-US"/>
        </w:rPr>
      </w:pPr>
      <w:r>
        <w:rPr>
          <w:rFonts w:hint="eastAsia"/>
          <w:lang w:val="en-US"/>
        </w:rPr>
        <w:t xml:space="preserve">Discussion on UE-group wake-up signal </w:t>
      </w:r>
    </w:p>
    <w:p w:rsidR="00E168D9" w:rsidRDefault="00D50204">
      <w:pPr>
        <w:spacing w:beforeLines="50" w:before="120" w:after="120"/>
        <w:jc w:val="both"/>
        <w:rPr>
          <w:rFonts w:ascii="Times New Roman" w:hAnsi="Times New Roman"/>
          <w:sz w:val="20"/>
          <w:szCs w:val="20"/>
        </w:rPr>
      </w:pPr>
      <w:r>
        <w:rPr>
          <w:rFonts w:ascii="Times New Roman" w:hAnsi="Times New Roman" w:hint="eastAsia"/>
          <w:sz w:val="20"/>
          <w:szCs w:val="20"/>
        </w:rPr>
        <w:t xml:space="preserve">In Rel-15, Wake-Up signal (WUS) is introduced. </w:t>
      </w:r>
      <w:r>
        <w:rPr>
          <w:rFonts w:ascii="Times New Roman" w:hAnsi="Times New Roman"/>
          <w:sz w:val="20"/>
          <w:szCs w:val="20"/>
        </w:rPr>
        <w:t xml:space="preserve">By detection of WUS, the UE can find out if there’s a need to go ahead for </w:t>
      </w:r>
      <w:r>
        <w:rPr>
          <w:rFonts w:ascii="Times New Roman" w:hAnsi="Times New Roman" w:hint="eastAsia"/>
          <w:sz w:val="20"/>
          <w:szCs w:val="20"/>
        </w:rPr>
        <w:t>N</w:t>
      </w:r>
      <w:r>
        <w:rPr>
          <w:rFonts w:ascii="Times New Roman" w:hAnsi="Times New Roman"/>
          <w:sz w:val="20"/>
          <w:szCs w:val="20"/>
        </w:rPr>
        <w:t>PDCCH, therefore reduce the number of unnecessary NPDCCH detection. In Rel-15, the WUS signal is PO specific. The eNB will send out WUS if any UE associated with the PO is paged, therefore all these UE will have to conduct NPDCCH detection regardless the e</w:t>
      </w:r>
      <w:r>
        <w:rPr>
          <w:rFonts w:ascii="Times New Roman" w:hAnsi="Times New Roman"/>
          <w:sz w:val="20"/>
          <w:szCs w:val="20"/>
        </w:rPr>
        <w:t xml:space="preserve">xistence of paging. This will significantly reduce the effectiveness of </w:t>
      </w:r>
      <w:r>
        <w:rPr>
          <w:rFonts w:ascii="Times New Roman" w:hAnsi="Times New Roman"/>
          <w:sz w:val="20"/>
          <w:szCs w:val="20"/>
        </w:rPr>
        <w:t xml:space="preserve">UE power consumption reduction. </w:t>
      </w:r>
      <w:r>
        <w:rPr>
          <w:rFonts w:ascii="Times New Roman" w:hAnsi="Times New Roman" w:hint="eastAsia"/>
          <w:sz w:val="20"/>
          <w:szCs w:val="20"/>
        </w:rPr>
        <w:t>In order to further reduce UE power consumption, t</w:t>
      </w:r>
      <w:r>
        <w:rPr>
          <w:rFonts w:ascii="Times New Roman" w:hAnsi="Times New Roman"/>
          <w:sz w:val="20"/>
          <w:szCs w:val="20"/>
        </w:rPr>
        <w:t>he most straightforward design is that UEs for the same PO are grouped,</w:t>
      </w:r>
      <w:r>
        <w:rPr>
          <w:rFonts w:ascii="Times New Roman" w:hAnsi="Times New Roman" w:hint="eastAsia"/>
          <w:sz w:val="20"/>
          <w:szCs w:val="20"/>
        </w:rPr>
        <w:t xml:space="preserve"> </w:t>
      </w:r>
      <w:r>
        <w:rPr>
          <w:rFonts w:ascii="Times New Roman" w:hAnsi="Times New Roman"/>
          <w:sz w:val="20"/>
          <w:szCs w:val="20"/>
        </w:rPr>
        <w:t>with each group corresponds t</w:t>
      </w:r>
      <w:r>
        <w:rPr>
          <w:rFonts w:ascii="Times New Roman" w:hAnsi="Times New Roman"/>
          <w:sz w:val="20"/>
          <w:szCs w:val="20"/>
        </w:rPr>
        <w:t xml:space="preserve">o one </w:t>
      </w:r>
      <w:r>
        <w:rPr>
          <w:rFonts w:ascii="Times New Roman" w:hAnsi="Times New Roman" w:hint="eastAsia"/>
          <w:sz w:val="20"/>
          <w:szCs w:val="20"/>
        </w:rPr>
        <w:t xml:space="preserve">wake-up </w:t>
      </w:r>
      <w:r>
        <w:rPr>
          <w:rFonts w:ascii="Times New Roman" w:hAnsi="Times New Roman"/>
          <w:sz w:val="20"/>
          <w:szCs w:val="20"/>
        </w:rPr>
        <w:t xml:space="preserve">signal. The intention is to reduce the number of </w:t>
      </w:r>
      <w:r>
        <w:rPr>
          <w:rFonts w:ascii="Times New Roman" w:hAnsi="Times New Roman" w:hint="eastAsia"/>
          <w:sz w:val="20"/>
          <w:szCs w:val="20"/>
        </w:rPr>
        <w:t xml:space="preserve">unnecessary </w:t>
      </w:r>
      <w:r>
        <w:rPr>
          <w:rFonts w:ascii="Times New Roman" w:hAnsi="Times New Roman"/>
          <w:sz w:val="20"/>
          <w:szCs w:val="20"/>
        </w:rPr>
        <w:t xml:space="preserve">detection times for </w:t>
      </w:r>
      <w:r>
        <w:rPr>
          <w:rFonts w:ascii="Times New Roman" w:hAnsi="Times New Roman" w:hint="eastAsia"/>
          <w:sz w:val="20"/>
          <w:szCs w:val="20"/>
        </w:rPr>
        <w:t>N</w:t>
      </w:r>
      <w:r>
        <w:rPr>
          <w:rFonts w:ascii="Times New Roman" w:hAnsi="Times New Roman"/>
          <w:sz w:val="20"/>
          <w:szCs w:val="20"/>
        </w:rPr>
        <w:t>PDCCH. Ideally, the UEs which will be paged together should be assigned to one group on the paging instant, and the UEs which will not be paged should be assign</w:t>
      </w:r>
      <w:r>
        <w:rPr>
          <w:rFonts w:ascii="Times New Roman" w:hAnsi="Times New Roman"/>
          <w:sz w:val="20"/>
          <w:szCs w:val="20"/>
        </w:rPr>
        <w:t>ed together, since this will achieve the best result of power consumption reduction. However</w:t>
      </w:r>
      <w:r>
        <w:rPr>
          <w:rFonts w:ascii="Times New Roman" w:hAnsi="Times New Roman"/>
          <w:sz w:val="20"/>
          <w:szCs w:val="20"/>
        </w:rPr>
        <w:t xml:space="preserve">, this is very difficult to achieve, if not </w:t>
      </w:r>
      <w:r>
        <w:rPr>
          <w:rFonts w:ascii="Times New Roman" w:hAnsi="Times New Roman"/>
          <w:sz w:val="20"/>
          <w:szCs w:val="20"/>
        </w:rPr>
        <w:t>im</w:t>
      </w:r>
      <w:r>
        <w:rPr>
          <w:rFonts w:ascii="Times New Roman" w:hAnsi="Times New Roman"/>
          <w:sz w:val="20"/>
          <w:szCs w:val="20"/>
        </w:rPr>
        <w:t xml:space="preserve">possible. Also, in the scenario of SI update information, </w:t>
      </w:r>
      <w:r>
        <w:rPr>
          <w:rFonts w:ascii="Times New Roman" w:hAnsi="Times New Roman" w:hint="eastAsia"/>
          <w:sz w:val="20"/>
          <w:szCs w:val="20"/>
        </w:rPr>
        <w:t xml:space="preserve">UE-group </w:t>
      </w:r>
      <w:r>
        <w:rPr>
          <w:rFonts w:ascii="Times New Roman" w:hAnsi="Times New Roman"/>
          <w:sz w:val="20"/>
          <w:szCs w:val="20"/>
        </w:rPr>
        <w:t>WUS</w:t>
      </w:r>
      <w:r>
        <w:rPr>
          <w:rFonts w:ascii="Times New Roman" w:hAnsi="Times New Roman" w:hint="eastAsia"/>
          <w:sz w:val="20"/>
          <w:szCs w:val="20"/>
        </w:rPr>
        <w:t xml:space="preserve"> </w:t>
      </w:r>
      <w:r>
        <w:rPr>
          <w:rFonts w:ascii="Times New Roman" w:hAnsi="Times New Roman"/>
          <w:sz w:val="20"/>
          <w:szCs w:val="20"/>
        </w:rPr>
        <w:t xml:space="preserve">will increase overhead instead of reducing UE power consumption, compare with </w:t>
      </w:r>
      <w:r>
        <w:rPr>
          <w:rFonts w:ascii="Times New Roman" w:hAnsi="Times New Roman" w:hint="eastAsia"/>
          <w:sz w:val="20"/>
          <w:szCs w:val="20"/>
        </w:rPr>
        <w:t xml:space="preserve">no </w:t>
      </w:r>
      <w:r>
        <w:rPr>
          <w:rFonts w:ascii="Times New Roman" w:hAnsi="Times New Roman"/>
          <w:sz w:val="20"/>
          <w:szCs w:val="20"/>
        </w:rPr>
        <w:t>WUS</w:t>
      </w:r>
      <w:r>
        <w:rPr>
          <w:rFonts w:ascii="Times New Roman" w:hAnsi="Times New Roman" w:hint="eastAsia"/>
          <w:sz w:val="20"/>
          <w:szCs w:val="20"/>
        </w:rPr>
        <w:t xml:space="preserve"> subgrouping</w:t>
      </w:r>
      <w:r>
        <w:rPr>
          <w:rFonts w:ascii="Times New Roman" w:hAnsi="Times New Roman"/>
          <w:sz w:val="20"/>
          <w:szCs w:val="20"/>
        </w:rPr>
        <w:t>.</w:t>
      </w:r>
    </w:p>
    <w:p w:rsidR="00E168D9" w:rsidRDefault="00D50204">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 xml:space="preserve">Observation 1: </w:t>
      </w:r>
      <w:r>
        <w:rPr>
          <w:rFonts w:ascii="Times New Roman" w:hAnsi="Times New Roman"/>
          <w:b/>
          <w:bCs/>
          <w:i/>
          <w:iCs/>
          <w:sz w:val="20"/>
          <w:szCs w:val="20"/>
        </w:rPr>
        <w:t>For SI update</w:t>
      </w:r>
      <w:r>
        <w:rPr>
          <w:rFonts w:ascii="Times New Roman" w:hAnsi="Times New Roman" w:hint="eastAsia"/>
          <w:b/>
          <w:bCs/>
          <w:i/>
          <w:iCs/>
          <w:sz w:val="20"/>
          <w:szCs w:val="20"/>
        </w:rPr>
        <w:t xml:space="preserve"> information and grouping method</w:t>
      </w:r>
      <w:r>
        <w:rPr>
          <w:rFonts w:ascii="Times New Roman" w:hAnsi="Times New Roman"/>
          <w:b/>
          <w:bCs/>
          <w:i/>
          <w:iCs/>
          <w:sz w:val="20"/>
          <w:szCs w:val="20"/>
        </w:rPr>
        <w:t>, s</w:t>
      </w:r>
      <w:r>
        <w:rPr>
          <w:rFonts w:ascii="Times New Roman" w:hAnsi="Times New Roman" w:hint="eastAsia"/>
          <w:b/>
          <w:bCs/>
          <w:i/>
          <w:iCs/>
          <w:sz w:val="20"/>
          <w:szCs w:val="20"/>
        </w:rPr>
        <w:t>p</w:t>
      </w:r>
      <w:r>
        <w:rPr>
          <w:rFonts w:ascii="Times New Roman" w:hAnsi="Times New Roman"/>
          <w:b/>
          <w:bCs/>
          <w:i/>
          <w:iCs/>
          <w:sz w:val="20"/>
          <w:szCs w:val="20"/>
        </w:rPr>
        <w:t xml:space="preserve">ecial consideration is needed for </w:t>
      </w:r>
      <w:r>
        <w:rPr>
          <w:rFonts w:ascii="Times New Roman" w:hAnsi="Times New Roman" w:hint="eastAsia"/>
          <w:b/>
          <w:bCs/>
          <w:i/>
          <w:iCs/>
          <w:sz w:val="20"/>
          <w:szCs w:val="20"/>
        </w:rPr>
        <w:t xml:space="preserve">UE-group </w:t>
      </w:r>
      <w:r>
        <w:rPr>
          <w:rFonts w:ascii="Times New Roman" w:hAnsi="Times New Roman"/>
          <w:b/>
          <w:bCs/>
          <w:i/>
          <w:iCs/>
          <w:sz w:val="20"/>
          <w:szCs w:val="20"/>
        </w:rPr>
        <w:t>WUS</w:t>
      </w:r>
      <w:r>
        <w:rPr>
          <w:rFonts w:ascii="Times New Roman" w:hAnsi="Times New Roman" w:hint="eastAsia"/>
          <w:b/>
          <w:bCs/>
          <w:i/>
          <w:iCs/>
          <w:sz w:val="20"/>
          <w:szCs w:val="20"/>
        </w:rPr>
        <w:t>.</w:t>
      </w:r>
      <w:r>
        <w:rPr>
          <w:rFonts w:ascii="Times New Roman" w:hAnsi="Times New Roman"/>
          <w:b/>
          <w:bCs/>
          <w:i/>
          <w:iCs/>
          <w:sz w:val="20"/>
          <w:szCs w:val="20"/>
        </w:rPr>
        <w:t xml:space="preserve"> </w:t>
      </w:r>
    </w:p>
    <w:p w:rsidR="00E168D9" w:rsidRDefault="00D50204">
      <w:pPr>
        <w:spacing w:beforeLines="50" w:before="120" w:after="120"/>
        <w:jc w:val="both"/>
        <w:rPr>
          <w:rFonts w:ascii="Times New Roman" w:hAnsi="Times New Roman"/>
          <w:sz w:val="20"/>
          <w:szCs w:val="20"/>
        </w:rPr>
      </w:pPr>
      <w:r>
        <w:rPr>
          <w:rFonts w:ascii="Times New Roman" w:hAnsi="Times New Roman" w:hint="eastAsia"/>
          <w:sz w:val="20"/>
          <w:szCs w:val="20"/>
        </w:rPr>
        <w:t>For UE-group WUS, g</w:t>
      </w:r>
      <w:r>
        <w:rPr>
          <w:rFonts w:ascii="Times New Roman" w:hAnsi="Times New Roman"/>
          <w:sz w:val="20"/>
          <w:szCs w:val="20"/>
        </w:rPr>
        <w:t>rouping can be achieved vi</w:t>
      </w:r>
      <w:r>
        <w:rPr>
          <w:rFonts w:ascii="Times New Roman" w:hAnsi="Times New Roman"/>
          <w:sz w:val="20"/>
          <w:szCs w:val="20"/>
        </w:rPr>
        <w:t xml:space="preserve">a code division </w:t>
      </w:r>
      <w:r>
        <w:rPr>
          <w:rFonts w:ascii="Times New Roman" w:hAnsi="Times New Roman" w:hint="eastAsia"/>
          <w:sz w:val="20"/>
          <w:szCs w:val="20"/>
        </w:rPr>
        <w:t>and/</w:t>
      </w:r>
      <w:r>
        <w:rPr>
          <w:rFonts w:ascii="Times New Roman" w:hAnsi="Times New Roman"/>
          <w:sz w:val="20"/>
          <w:szCs w:val="20"/>
        </w:rPr>
        <w:t>or time division.</w:t>
      </w:r>
      <w:r>
        <w:rPr>
          <w:rFonts w:ascii="Times New Roman" w:hAnsi="Times New Roman" w:hint="eastAsia"/>
          <w:sz w:val="20"/>
          <w:szCs w:val="20"/>
        </w:rPr>
        <w:t xml:space="preserve"> One example is shown as Figure 1 wherein UEs on PO are divided into two groups.</w:t>
      </w:r>
    </w:p>
    <w:p w:rsidR="00E168D9" w:rsidRDefault="00D50204">
      <w:pPr>
        <w:spacing w:beforeLines="50" w:before="120" w:after="120"/>
        <w:jc w:val="center"/>
      </w:pPr>
      <w:r>
        <w:object w:dxaOrig="3317"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85pt;height:49.7pt" o:ole="">
            <v:imagedata r:id="rId7" o:title=""/>
            <o:lock v:ext="edit" aspectratio="f"/>
          </v:shape>
          <o:OLEObject Type="Embed" ProgID="Visio.Drawing.11" ShapeID="_x0000_i1025" DrawAspect="Content" ObjectID="_1595434173" r:id="rId8"/>
        </w:object>
      </w:r>
    </w:p>
    <w:p w:rsidR="00E168D9" w:rsidRDefault="00D50204">
      <w:pPr>
        <w:spacing w:beforeLines="50" w:before="120" w:after="120"/>
        <w:jc w:val="center"/>
      </w:pPr>
      <w:r>
        <w:rPr>
          <w:rFonts w:ascii="Times New Roman" w:hAnsi="Times New Roman" w:hint="eastAsia"/>
          <w:sz w:val="20"/>
          <w:szCs w:val="20"/>
        </w:rPr>
        <w:t>(a) CDM between different groups</w:t>
      </w:r>
    </w:p>
    <w:p w:rsidR="00E168D9" w:rsidRDefault="00D50204">
      <w:pPr>
        <w:spacing w:beforeLines="50" w:before="120" w:after="120"/>
        <w:jc w:val="both"/>
      </w:pPr>
      <w:r>
        <w:rPr>
          <w:rFonts w:hint="eastAsia"/>
        </w:rPr>
        <w:t xml:space="preserve">      </w:t>
      </w:r>
    </w:p>
    <w:p w:rsidR="00E168D9" w:rsidRDefault="00D50204">
      <w:pPr>
        <w:spacing w:beforeLines="50" w:before="120" w:after="120"/>
        <w:jc w:val="center"/>
      </w:pPr>
      <w:r>
        <w:object w:dxaOrig="2837" w:dyaOrig="1560">
          <v:shape id="_x0000_i1026" type="#_x0000_t75" style="width:141.85pt;height:78pt" o:ole="">
            <v:imagedata r:id="rId9" o:title=""/>
            <o:lock v:ext="edit" aspectratio="f"/>
          </v:shape>
          <o:OLEObject Type="Embed" ProgID="Visio.Drawing.11" ShapeID="_x0000_i1026" DrawAspect="Content" ObjectID="_1595434174" r:id="rId10"/>
        </w:object>
      </w:r>
    </w:p>
    <w:p w:rsidR="00E168D9" w:rsidRDefault="00D50204">
      <w:pPr>
        <w:spacing w:beforeLines="50" w:before="120" w:after="120"/>
        <w:jc w:val="center"/>
        <w:rPr>
          <w:rFonts w:ascii="Times New Roman" w:hAnsi="Times New Roman"/>
          <w:sz w:val="20"/>
          <w:szCs w:val="20"/>
        </w:rPr>
      </w:pPr>
      <w:r>
        <w:rPr>
          <w:rFonts w:ascii="Times New Roman" w:hAnsi="Times New Roman" w:hint="eastAsia"/>
          <w:sz w:val="20"/>
          <w:szCs w:val="20"/>
        </w:rPr>
        <w:t>(b) TDM betweent different groups</w:t>
      </w:r>
    </w:p>
    <w:p w:rsidR="00E168D9" w:rsidRDefault="00D50204">
      <w:pPr>
        <w:numPr>
          <w:ilvl w:val="255"/>
          <w:numId w:val="0"/>
        </w:numPr>
        <w:spacing w:beforeLines="50" w:before="120" w:after="120"/>
        <w:jc w:val="center"/>
        <w:rPr>
          <w:rFonts w:ascii="Times New Roman" w:hAnsi="Times New Roman"/>
          <w:bCs/>
          <w:iCs/>
          <w:sz w:val="20"/>
          <w:szCs w:val="20"/>
        </w:rPr>
      </w:pPr>
      <w:r>
        <w:rPr>
          <w:rFonts w:ascii="Times New Roman" w:hAnsi="Times New Roman" w:hint="eastAsia"/>
          <w:sz w:val="20"/>
          <w:szCs w:val="20"/>
        </w:rPr>
        <w:t xml:space="preserve">Figure 1 </w:t>
      </w:r>
      <w:r>
        <w:rPr>
          <w:rFonts w:ascii="Times New Roman" w:hAnsi="Times New Roman"/>
          <w:bCs/>
          <w:iCs/>
          <w:sz w:val="20"/>
          <w:szCs w:val="20"/>
        </w:rPr>
        <w:t xml:space="preserve">Illustration of </w:t>
      </w:r>
      <w:r>
        <w:rPr>
          <w:rFonts w:ascii="Times New Roman" w:hAnsi="Times New Roman" w:hint="eastAsia"/>
          <w:bCs/>
          <w:iCs/>
          <w:sz w:val="20"/>
          <w:szCs w:val="20"/>
        </w:rPr>
        <w:t>UE-group WUS</w:t>
      </w:r>
    </w:p>
    <w:p w:rsidR="00E168D9" w:rsidRDefault="00D50204">
      <w:pPr>
        <w:spacing w:beforeLines="50" w:before="120" w:after="120"/>
        <w:jc w:val="both"/>
        <w:rPr>
          <w:rFonts w:ascii="Times New Roman" w:hAnsi="Times New Roman"/>
          <w:bCs/>
          <w:sz w:val="20"/>
          <w:szCs w:val="20"/>
        </w:rPr>
      </w:pPr>
      <w:r>
        <w:rPr>
          <w:rFonts w:ascii="Times New Roman" w:hAnsi="Times New Roman" w:hint="eastAsia"/>
          <w:sz w:val="20"/>
          <w:szCs w:val="20"/>
        </w:rPr>
        <w:t xml:space="preserve">For CDM, </w:t>
      </w:r>
      <w:r>
        <w:rPr>
          <w:rFonts w:ascii="Times New Roman" w:hAnsi="Times New Roman"/>
          <w:sz w:val="20"/>
          <w:szCs w:val="20"/>
        </w:rPr>
        <w:t xml:space="preserve">more codes are used to differentiate different groups, </w:t>
      </w:r>
      <w:r>
        <w:rPr>
          <w:rFonts w:ascii="Times New Roman" w:hAnsi="Times New Roman" w:hint="eastAsia"/>
          <w:sz w:val="20"/>
          <w:szCs w:val="20"/>
        </w:rPr>
        <w:t xml:space="preserve">in order </w:t>
      </w:r>
      <w:r>
        <w:rPr>
          <w:rFonts w:ascii="Times New Roman" w:hAnsi="Times New Roman"/>
          <w:sz w:val="20"/>
          <w:szCs w:val="20"/>
        </w:rPr>
        <w:t>to meet the same detection requirement</w:t>
      </w:r>
      <w:r>
        <w:rPr>
          <w:rFonts w:ascii="Times New Roman" w:hAnsi="Times New Roman" w:hint="eastAsia"/>
          <w:sz w:val="20"/>
          <w:szCs w:val="20"/>
        </w:rPr>
        <w:t>,</w:t>
      </w:r>
      <w:r>
        <w:rPr>
          <w:rFonts w:ascii="Times New Roman" w:hAnsi="Times New Roman"/>
          <w:sz w:val="20"/>
          <w:szCs w:val="20"/>
        </w:rPr>
        <w:t xml:space="preserve"> the length the of WUS sequence has to be increased and corresponding the UE power consumption will increa</w:t>
      </w:r>
      <w:r>
        <w:rPr>
          <w:rFonts w:ascii="Times New Roman" w:hAnsi="Times New Roman"/>
          <w:sz w:val="20"/>
          <w:szCs w:val="20"/>
        </w:rPr>
        <w:t>se. Considering the impact of code multiplexing to detection performance</w:t>
      </w:r>
      <w:r>
        <w:rPr>
          <w:rFonts w:ascii="Times New Roman" w:hAnsi="Times New Roman" w:hint="eastAsia"/>
          <w:sz w:val="20"/>
          <w:szCs w:val="20"/>
        </w:rPr>
        <w:t xml:space="preserve">, </w:t>
      </w:r>
      <w:r>
        <w:rPr>
          <w:rFonts w:ascii="Times New Roman" w:hAnsi="Times New Roman"/>
          <w:sz w:val="20"/>
          <w:szCs w:val="20"/>
        </w:rPr>
        <w:t>more evaluation</w:t>
      </w:r>
      <w:r>
        <w:rPr>
          <w:rFonts w:ascii="Times New Roman" w:hAnsi="Times New Roman" w:hint="eastAsia"/>
          <w:sz w:val="20"/>
          <w:szCs w:val="20"/>
        </w:rPr>
        <w:t>s</w:t>
      </w:r>
      <w:r>
        <w:rPr>
          <w:rFonts w:ascii="Times New Roman" w:hAnsi="Times New Roman"/>
          <w:sz w:val="20"/>
          <w:szCs w:val="20"/>
        </w:rPr>
        <w:t xml:space="preserve"> of detailed code multiplexing mechanism is needed.  </w:t>
      </w:r>
      <w:r>
        <w:rPr>
          <w:rFonts w:ascii="Times New Roman" w:hAnsi="Times New Roman" w:hint="eastAsia"/>
          <w:sz w:val="20"/>
          <w:szCs w:val="20"/>
        </w:rPr>
        <w:t>Al</w:t>
      </w:r>
      <w:r>
        <w:rPr>
          <w:rFonts w:ascii="Times New Roman" w:hAnsi="Times New Roman"/>
          <w:sz w:val="20"/>
          <w:szCs w:val="20"/>
        </w:rPr>
        <w:t>so, based on previous agreement</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bCs/>
          <w:sz w:val="20"/>
          <w:szCs w:val="20"/>
        </w:rPr>
        <w:t>WUS actual transmission duration can be shorter than the configured maximum du</w:t>
      </w:r>
      <w:r>
        <w:rPr>
          <w:rFonts w:ascii="Times New Roman" w:hAnsi="Times New Roman"/>
          <w:bCs/>
          <w:sz w:val="20"/>
          <w:szCs w:val="20"/>
        </w:rPr>
        <w:t xml:space="preserve">ration of WUS. If the actual duration of WUS corresponding to each sub-group is different, the cross correlation property of different WUS between different sub-group cannot be guaranteed. </w:t>
      </w:r>
      <w:r>
        <w:rPr>
          <w:rFonts w:ascii="Times New Roman" w:hAnsi="Times New Roman" w:hint="eastAsia"/>
          <w:bCs/>
          <w:sz w:val="20"/>
          <w:szCs w:val="20"/>
        </w:rPr>
        <w:t>In addition, more codes will also increase inter-cell interference.</w:t>
      </w:r>
      <w:r>
        <w:rPr>
          <w:rFonts w:ascii="Times New Roman" w:hAnsi="Times New Roman"/>
          <w:bCs/>
          <w:sz w:val="20"/>
          <w:szCs w:val="20"/>
        </w:rPr>
        <w:t xml:space="preserve"> </w:t>
      </w:r>
    </w:p>
    <w:p w:rsidR="00E168D9" w:rsidRDefault="00D50204">
      <w:pPr>
        <w:spacing w:beforeLines="50" w:before="120" w:after="120"/>
        <w:jc w:val="both"/>
        <w:rPr>
          <w:rFonts w:ascii="Times New Roman" w:hAnsi="Times New Roman"/>
          <w:sz w:val="20"/>
          <w:szCs w:val="20"/>
        </w:rPr>
      </w:pPr>
      <w:r>
        <w:rPr>
          <w:rFonts w:ascii="Times New Roman" w:hAnsi="Times New Roman" w:hint="eastAsia"/>
          <w:bCs/>
          <w:sz w:val="20"/>
          <w:szCs w:val="20"/>
        </w:rPr>
        <w:t xml:space="preserve">For </w:t>
      </w:r>
      <w:r>
        <w:rPr>
          <w:rFonts w:ascii="Times New Roman" w:hAnsi="Times New Roman"/>
          <w:bCs/>
          <w:sz w:val="20"/>
          <w:szCs w:val="20"/>
        </w:rPr>
        <w:t>TDM</w:t>
      </w:r>
      <w:r>
        <w:rPr>
          <w:rFonts w:ascii="Times New Roman" w:hAnsi="Times New Roman" w:hint="eastAsia"/>
          <w:bCs/>
          <w:sz w:val="20"/>
          <w:szCs w:val="20"/>
        </w:rPr>
        <w:t>,</w:t>
      </w:r>
      <w:r>
        <w:rPr>
          <w:rFonts w:ascii="Times New Roman" w:hAnsi="Times New Roman"/>
          <w:bCs/>
          <w:sz w:val="20"/>
          <w:szCs w:val="20"/>
        </w:rPr>
        <w:t xml:space="preserve"> </w:t>
      </w:r>
      <w:r>
        <w:rPr>
          <w:rFonts w:ascii="Times New Roman" w:hAnsi="Times New Roman" w:hint="eastAsia"/>
          <w:sz w:val="20"/>
          <w:szCs w:val="20"/>
        </w:rPr>
        <w:t>more time resource are used to differentiate different groups</w:t>
      </w:r>
      <w:r>
        <w:rPr>
          <w:rFonts w:ascii="Times New Roman" w:hAnsi="Times New Roman"/>
          <w:sz w:val="20"/>
          <w:szCs w:val="20"/>
        </w:rPr>
        <w:t>, the overhead with reduce the overall system efficiency. Note with the increase of system overhead, more collision between WUS and other DL signal will increase.</w:t>
      </w:r>
      <w:r>
        <w:rPr>
          <w:rFonts w:ascii="Times New Roman" w:hAnsi="Times New Roman" w:hint="eastAsia"/>
          <w:sz w:val="20"/>
          <w:szCs w:val="20"/>
        </w:rPr>
        <w:t xml:space="preserve"> B</w:t>
      </w:r>
      <w:r>
        <w:rPr>
          <w:rFonts w:ascii="Times New Roman" w:hAnsi="Times New Roman"/>
          <w:sz w:val="20"/>
          <w:szCs w:val="20"/>
        </w:rPr>
        <w:t xml:space="preserve">esides TDM and CDM, </w:t>
      </w:r>
      <w:r>
        <w:rPr>
          <w:rFonts w:ascii="Times New Roman" w:hAnsi="Times New Roman"/>
          <w:sz w:val="20"/>
          <w:szCs w:val="20"/>
        </w:rPr>
        <w:t xml:space="preserve"> combination like CDM+TDM can also be considered to reduce resource overhead.</w:t>
      </w:r>
    </w:p>
    <w:p w:rsidR="00E168D9" w:rsidRDefault="00D50204">
      <w:pPr>
        <w:spacing w:beforeLines="50" w:before="120" w:after="120"/>
        <w:jc w:val="both"/>
        <w:rPr>
          <w:rFonts w:ascii="Times New Roman" w:hAnsi="Times New Roman"/>
          <w:sz w:val="20"/>
          <w:szCs w:val="20"/>
        </w:rPr>
      </w:pPr>
      <w:r>
        <w:rPr>
          <w:rFonts w:ascii="Times New Roman" w:hAnsi="Times New Roman"/>
          <w:sz w:val="20"/>
          <w:szCs w:val="20"/>
        </w:rPr>
        <w:t xml:space="preserve">For UE-group WUS, the number of groups should also be considered. One simple approach is the number of group is configured by higher layer signaling. As shown in figure 1, there </w:t>
      </w:r>
      <w:r>
        <w:rPr>
          <w:rFonts w:ascii="Times New Roman" w:hAnsi="Times New Roman"/>
          <w:sz w:val="20"/>
          <w:szCs w:val="20"/>
        </w:rPr>
        <w:t xml:space="preserve">will be </w:t>
      </w:r>
      <w:r>
        <w:rPr>
          <w:rFonts w:ascii="Times New Roman" w:hAnsi="Times New Roman" w:hint="eastAsia"/>
          <w:sz w:val="20"/>
          <w:szCs w:val="20"/>
        </w:rPr>
        <w:t>two</w:t>
      </w:r>
      <w:r>
        <w:rPr>
          <w:rFonts w:ascii="Times New Roman" w:hAnsi="Times New Roman"/>
          <w:sz w:val="20"/>
          <w:szCs w:val="20"/>
        </w:rPr>
        <w:t xml:space="preserve"> WUS before the PO </w:t>
      </w:r>
      <w:r>
        <w:rPr>
          <w:rFonts w:ascii="Times New Roman" w:hAnsi="Times New Roman" w:hint="eastAsia"/>
          <w:sz w:val="20"/>
          <w:szCs w:val="20"/>
        </w:rPr>
        <w:t>because</w:t>
      </w:r>
      <w:r>
        <w:rPr>
          <w:rFonts w:ascii="Times New Roman" w:hAnsi="Times New Roman"/>
          <w:sz w:val="20"/>
          <w:szCs w:val="20"/>
        </w:rPr>
        <w:t xml:space="preserve"> </w:t>
      </w:r>
      <w:r>
        <w:rPr>
          <w:rFonts w:ascii="Times New Roman" w:hAnsi="Times New Roman" w:hint="eastAsia"/>
          <w:sz w:val="20"/>
          <w:szCs w:val="20"/>
        </w:rPr>
        <w:t>two</w:t>
      </w:r>
      <w:r>
        <w:rPr>
          <w:rFonts w:ascii="Times New Roman" w:hAnsi="Times New Roman"/>
          <w:sz w:val="20"/>
          <w:szCs w:val="20"/>
        </w:rPr>
        <w:t xml:space="preserve"> groups are configured. However, for the scenario where all UEs need to be waked up, for example SI</w:t>
      </w:r>
      <w:r>
        <w:rPr>
          <w:rFonts w:ascii="Times New Roman" w:hAnsi="Times New Roman" w:hint="eastAsia"/>
          <w:sz w:val="20"/>
          <w:szCs w:val="20"/>
        </w:rPr>
        <w:t xml:space="preserve"> </w:t>
      </w:r>
      <w:r>
        <w:rPr>
          <w:rFonts w:ascii="Times New Roman" w:hAnsi="Times New Roman"/>
          <w:sz w:val="20"/>
          <w:szCs w:val="20"/>
        </w:rPr>
        <w:t xml:space="preserve">information update, only one WUS can wake up all the UE associated with the PO. Since two groups are configured, 2 </w:t>
      </w:r>
      <w:r>
        <w:rPr>
          <w:rFonts w:ascii="Times New Roman" w:hAnsi="Times New Roman"/>
          <w:sz w:val="20"/>
          <w:szCs w:val="20"/>
        </w:rPr>
        <w:t xml:space="preserve">WUS signal need to be sent and this will increase the resource overhead. </w:t>
      </w:r>
    </w:p>
    <w:p w:rsidR="00E168D9" w:rsidRDefault="00D50204">
      <w:pPr>
        <w:spacing w:beforeLines="50" w:before="120" w:after="120"/>
        <w:jc w:val="both"/>
        <w:rPr>
          <w:rFonts w:ascii="Times New Roman" w:hAnsi="Times New Roman"/>
          <w:sz w:val="20"/>
          <w:szCs w:val="20"/>
        </w:rPr>
      </w:pPr>
      <w:r>
        <w:rPr>
          <w:rFonts w:ascii="Times New Roman" w:hAnsi="Times New Roman"/>
          <w:sz w:val="20"/>
          <w:szCs w:val="20"/>
        </w:rPr>
        <w:t>Another issue is the maximum number of groups. With larger group number, fewer UEs are inside each group, this will reduce unnecessary wake</w:t>
      </w:r>
      <w:r>
        <w:rPr>
          <w:rFonts w:ascii="Times New Roman" w:hAnsi="Times New Roman" w:hint="eastAsia"/>
          <w:sz w:val="20"/>
          <w:szCs w:val="20"/>
        </w:rPr>
        <w:t xml:space="preserve"> </w:t>
      </w:r>
      <w:r>
        <w:rPr>
          <w:rFonts w:ascii="Times New Roman" w:hAnsi="Times New Roman"/>
          <w:sz w:val="20"/>
          <w:szCs w:val="20"/>
        </w:rPr>
        <w:t>up. However, more group number will requir</w:t>
      </w:r>
      <w:r>
        <w:rPr>
          <w:rFonts w:ascii="Times New Roman" w:hAnsi="Times New Roman"/>
          <w:sz w:val="20"/>
          <w:szCs w:val="20"/>
        </w:rPr>
        <w:t xml:space="preserve">e more resources. </w:t>
      </w:r>
    </w:p>
    <w:p w:rsidR="00E168D9" w:rsidRDefault="00D50204">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 xml:space="preserve">Proposal 1: For UE-group WUS, </w:t>
      </w:r>
      <w:r>
        <w:rPr>
          <w:rFonts w:ascii="Times New Roman" w:hAnsi="Times New Roman"/>
          <w:b/>
          <w:bCs/>
          <w:i/>
          <w:iCs/>
          <w:sz w:val="20"/>
          <w:szCs w:val="20"/>
        </w:rPr>
        <w:t>the number of groups</w:t>
      </w:r>
      <w:r>
        <w:rPr>
          <w:rFonts w:ascii="Times New Roman" w:hAnsi="Times New Roman" w:hint="eastAsia"/>
          <w:b/>
          <w:bCs/>
          <w:i/>
          <w:iCs/>
          <w:sz w:val="20"/>
          <w:szCs w:val="20"/>
        </w:rPr>
        <w:t xml:space="preserve">, </w:t>
      </w:r>
      <w:r>
        <w:rPr>
          <w:rFonts w:ascii="Times New Roman" w:hAnsi="Times New Roman"/>
          <w:b/>
          <w:bCs/>
          <w:i/>
          <w:iCs/>
          <w:sz w:val="20"/>
          <w:szCs w:val="20"/>
        </w:rPr>
        <w:t xml:space="preserve">the </w:t>
      </w:r>
      <w:r>
        <w:rPr>
          <w:rFonts w:ascii="Times New Roman" w:hAnsi="Times New Roman" w:hint="eastAsia"/>
          <w:b/>
          <w:bCs/>
          <w:i/>
          <w:iCs/>
          <w:sz w:val="20"/>
          <w:szCs w:val="20"/>
        </w:rPr>
        <w:t xml:space="preserve">maximum </w:t>
      </w:r>
      <w:r>
        <w:rPr>
          <w:rFonts w:ascii="Times New Roman" w:hAnsi="Times New Roman"/>
          <w:b/>
          <w:bCs/>
          <w:i/>
          <w:iCs/>
          <w:sz w:val="20"/>
          <w:szCs w:val="20"/>
        </w:rPr>
        <w:t>number of groups</w:t>
      </w:r>
      <w:r>
        <w:rPr>
          <w:rFonts w:ascii="Times New Roman" w:hAnsi="Times New Roman" w:hint="eastAsia"/>
          <w:b/>
          <w:bCs/>
          <w:i/>
          <w:iCs/>
          <w:sz w:val="20"/>
          <w:szCs w:val="20"/>
        </w:rPr>
        <w:t xml:space="preserve"> and the relationships between groups should be considered.</w:t>
      </w:r>
    </w:p>
    <w:p w:rsidR="00E168D9" w:rsidRDefault="00E168D9">
      <w:pPr>
        <w:numPr>
          <w:ilvl w:val="255"/>
          <w:numId w:val="0"/>
        </w:numPr>
        <w:rPr>
          <w:rFonts w:ascii="Times New Roman" w:hAnsi="Times New Roman"/>
          <w:b/>
          <w:i/>
          <w:sz w:val="20"/>
          <w:szCs w:val="20"/>
        </w:rPr>
      </w:pPr>
    </w:p>
    <w:p w:rsidR="00E168D9" w:rsidRDefault="00D50204">
      <w:pPr>
        <w:pStyle w:val="1"/>
        <w:spacing w:beforeLines="50" w:before="120" w:afterLines="50" w:after="120" w:line="360" w:lineRule="auto"/>
        <w:ind w:left="431" w:hanging="431"/>
        <w:rPr>
          <w:lang w:val="en-US"/>
        </w:rPr>
      </w:pPr>
      <w:r>
        <w:rPr>
          <w:lang w:val="en-US"/>
        </w:rPr>
        <w:t>Conclusions</w:t>
      </w:r>
    </w:p>
    <w:p w:rsidR="00E168D9" w:rsidRDefault="00D50204">
      <w:pPr>
        <w:pStyle w:val="a8"/>
        <w:spacing w:beforeLines="50" w:before="120" w:afterLines="50" w:after="120" w:line="276" w:lineRule="auto"/>
        <w:rPr>
          <w:color w:val="auto"/>
          <w:sz w:val="20"/>
        </w:rPr>
      </w:pPr>
      <w:r>
        <w:rPr>
          <w:rFonts w:hint="eastAsia"/>
          <w:color w:val="auto"/>
          <w:sz w:val="20"/>
        </w:rPr>
        <w:t xml:space="preserve">In this contribution, we have discussed the UE-group WUS for NB-IoT. We make the </w:t>
      </w:r>
      <w:r>
        <w:rPr>
          <w:rFonts w:hint="eastAsia"/>
          <w:color w:val="auto"/>
          <w:sz w:val="20"/>
        </w:rPr>
        <w:t>following observation and proposal:</w:t>
      </w:r>
    </w:p>
    <w:p w:rsidR="00E168D9" w:rsidRDefault="00D50204">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 xml:space="preserve">Observation 1: </w:t>
      </w:r>
      <w:r>
        <w:rPr>
          <w:rFonts w:ascii="Times New Roman" w:hAnsi="Times New Roman"/>
          <w:b/>
          <w:bCs/>
          <w:i/>
          <w:iCs/>
          <w:sz w:val="20"/>
          <w:szCs w:val="20"/>
        </w:rPr>
        <w:t>For SI update</w:t>
      </w:r>
      <w:r>
        <w:rPr>
          <w:rFonts w:ascii="Times New Roman" w:hAnsi="Times New Roman" w:hint="eastAsia"/>
          <w:b/>
          <w:bCs/>
          <w:i/>
          <w:iCs/>
          <w:sz w:val="20"/>
          <w:szCs w:val="20"/>
        </w:rPr>
        <w:t xml:space="preserve"> information and grouping method</w:t>
      </w:r>
      <w:r>
        <w:rPr>
          <w:rFonts w:ascii="Times New Roman" w:hAnsi="Times New Roman"/>
          <w:b/>
          <w:bCs/>
          <w:i/>
          <w:iCs/>
          <w:sz w:val="20"/>
          <w:szCs w:val="20"/>
        </w:rPr>
        <w:t>, s</w:t>
      </w:r>
      <w:r>
        <w:rPr>
          <w:rFonts w:ascii="Times New Roman" w:hAnsi="Times New Roman" w:hint="eastAsia"/>
          <w:b/>
          <w:bCs/>
          <w:i/>
          <w:iCs/>
          <w:sz w:val="20"/>
          <w:szCs w:val="20"/>
        </w:rPr>
        <w:t>p</w:t>
      </w:r>
      <w:r>
        <w:rPr>
          <w:rFonts w:ascii="Times New Roman" w:hAnsi="Times New Roman"/>
          <w:b/>
          <w:bCs/>
          <w:i/>
          <w:iCs/>
          <w:sz w:val="20"/>
          <w:szCs w:val="20"/>
        </w:rPr>
        <w:t xml:space="preserve">ecial consideration is needed for </w:t>
      </w:r>
      <w:r>
        <w:rPr>
          <w:rFonts w:ascii="Times New Roman" w:hAnsi="Times New Roman" w:hint="eastAsia"/>
          <w:b/>
          <w:bCs/>
          <w:i/>
          <w:iCs/>
          <w:sz w:val="20"/>
          <w:szCs w:val="20"/>
        </w:rPr>
        <w:t xml:space="preserve">UE-group </w:t>
      </w:r>
      <w:r>
        <w:rPr>
          <w:rFonts w:ascii="Times New Roman" w:hAnsi="Times New Roman"/>
          <w:b/>
          <w:bCs/>
          <w:i/>
          <w:iCs/>
          <w:sz w:val="20"/>
          <w:szCs w:val="20"/>
        </w:rPr>
        <w:t>WUS</w:t>
      </w:r>
      <w:r>
        <w:rPr>
          <w:rFonts w:ascii="Times New Roman" w:hAnsi="Times New Roman" w:hint="eastAsia"/>
          <w:b/>
          <w:bCs/>
          <w:i/>
          <w:iCs/>
          <w:sz w:val="20"/>
          <w:szCs w:val="20"/>
        </w:rPr>
        <w:t>.</w:t>
      </w:r>
      <w:r>
        <w:rPr>
          <w:rFonts w:ascii="Times New Roman" w:hAnsi="Times New Roman"/>
          <w:b/>
          <w:bCs/>
          <w:i/>
          <w:iCs/>
          <w:sz w:val="20"/>
          <w:szCs w:val="20"/>
        </w:rPr>
        <w:t xml:space="preserve"> </w:t>
      </w:r>
    </w:p>
    <w:p w:rsidR="00E168D9" w:rsidRDefault="00D50204">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 xml:space="preserve">Proposal 1: For UE-group WUS, </w:t>
      </w:r>
      <w:r>
        <w:rPr>
          <w:rFonts w:ascii="Times New Roman" w:hAnsi="Times New Roman"/>
          <w:b/>
          <w:bCs/>
          <w:i/>
          <w:iCs/>
          <w:sz w:val="20"/>
          <w:szCs w:val="20"/>
        </w:rPr>
        <w:t>the number of groups</w:t>
      </w:r>
      <w:r>
        <w:rPr>
          <w:rFonts w:ascii="Times New Roman" w:hAnsi="Times New Roman" w:hint="eastAsia"/>
          <w:b/>
          <w:bCs/>
          <w:i/>
          <w:iCs/>
          <w:sz w:val="20"/>
          <w:szCs w:val="20"/>
        </w:rPr>
        <w:t xml:space="preserve">, </w:t>
      </w:r>
      <w:r>
        <w:rPr>
          <w:rFonts w:ascii="Times New Roman" w:hAnsi="Times New Roman"/>
          <w:b/>
          <w:bCs/>
          <w:i/>
          <w:iCs/>
          <w:sz w:val="20"/>
          <w:szCs w:val="20"/>
        </w:rPr>
        <w:t xml:space="preserve">the </w:t>
      </w:r>
      <w:r>
        <w:rPr>
          <w:rFonts w:ascii="Times New Roman" w:hAnsi="Times New Roman" w:hint="eastAsia"/>
          <w:b/>
          <w:bCs/>
          <w:i/>
          <w:iCs/>
          <w:sz w:val="20"/>
          <w:szCs w:val="20"/>
        </w:rPr>
        <w:t xml:space="preserve">maximum </w:t>
      </w:r>
      <w:r>
        <w:rPr>
          <w:rFonts w:ascii="Times New Roman" w:hAnsi="Times New Roman"/>
          <w:b/>
          <w:bCs/>
          <w:i/>
          <w:iCs/>
          <w:sz w:val="20"/>
          <w:szCs w:val="20"/>
        </w:rPr>
        <w:t>number of groups</w:t>
      </w:r>
      <w:r>
        <w:rPr>
          <w:rFonts w:ascii="Times New Roman" w:hAnsi="Times New Roman" w:hint="eastAsia"/>
          <w:b/>
          <w:bCs/>
          <w:i/>
          <w:iCs/>
          <w:sz w:val="20"/>
          <w:szCs w:val="20"/>
        </w:rPr>
        <w:t xml:space="preserve"> and the relationships betw</w:t>
      </w:r>
      <w:r>
        <w:rPr>
          <w:rFonts w:ascii="Times New Roman" w:hAnsi="Times New Roman" w:hint="eastAsia"/>
          <w:b/>
          <w:bCs/>
          <w:i/>
          <w:iCs/>
          <w:sz w:val="20"/>
          <w:szCs w:val="20"/>
        </w:rPr>
        <w:t>een groups should be considered.</w:t>
      </w:r>
    </w:p>
    <w:p w:rsidR="00E168D9" w:rsidRDefault="00E168D9">
      <w:pPr>
        <w:pStyle w:val="a8"/>
        <w:spacing w:beforeLines="50" w:before="120" w:afterLines="50" w:after="120" w:line="276" w:lineRule="auto"/>
        <w:rPr>
          <w:color w:val="auto"/>
          <w:sz w:val="20"/>
        </w:rPr>
      </w:pPr>
    </w:p>
    <w:p w:rsidR="00E168D9" w:rsidRDefault="00D50204">
      <w:pPr>
        <w:pStyle w:val="1"/>
        <w:numPr>
          <w:ilvl w:val="0"/>
          <w:numId w:val="0"/>
        </w:numPr>
        <w:spacing w:beforeLines="50" w:before="120" w:afterLines="50" w:after="120" w:line="360" w:lineRule="auto"/>
        <w:ind w:left="431" w:hanging="431"/>
        <w:rPr>
          <w:lang w:val="en-US"/>
        </w:rPr>
      </w:pPr>
      <w:bookmarkStart w:id="11" w:name="OLE_LINK11"/>
      <w:bookmarkStart w:id="12" w:name="OLE_LINK10"/>
      <w:r>
        <w:rPr>
          <w:lang w:val="en-US"/>
        </w:rPr>
        <w:t>References</w:t>
      </w:r>
    </w:p>
    <w:bookmarkEnd w:id="11"/>
    <w:bookmarkEnd w:id="12"/>
    <w:p w:rsidR="00E168D9" w:rsidRDefault="00D50204">
      <w:pPr>
        <w:numPr>
          <w:ilvl w:val="0"/>
          <w:numId w:val="3"/>
        </w:numPr>
        <w:spacing w:after="0" w:line="264" w:lineRule="auto"/>
        <w:rPr>
          <w:rFonts w:ascii="Times New Roman" w:hAnsi="Times New Roman"/>
          <w:sz w:val="20"/>
        </w:rPr>
      </w:pPr>
      <w:r>
        <w:rPr>
          <w:rFonts w:ascii="Times New Roman" w:hAnsi="Times New Roman" w:hint="eastAsia"/>
          <w:sz w:val="20"/>
        </w:rPr>
        <w:t xml:space="preserve"> 3GPP, RP-181451, </w:t>
      </w:r>
      <w:r>
        <w:rPr>
          <w:rFonts w:ascii="Times New Roman" w:hAnsi="Times New Roman"/>
          <w:sz w:val="20"/>
        </w:rPr>
        <w:t xml:space="preserve">New WID on </w:t>
      </w:r>
      <w:r>
        <w:rPr>
          <w:rFonts w:ascii="Times New Roman" w:hAnsi="Times New Roman" w:hint="eastAsia"/>
          <w:sz w:val="20"/>
        </w:rPr>
        <w:t xml:space="preserve">Rel 16 </w:t>
      </w:r>
      <w:r>
        <w:rPr>
          <w:rFonts w:ascii="Times New Roman" w:hAnsi="Times New Roman"/>
          <w:sz w:val="20"/>
          <w:szCs w:val="20"/>
        </w:rPr>
        <w:t>enhance</w:t>
      </w:r>
      <w:r>
        <w:rPr>
          <w:rFonts w:ascii="Times New Roman" w:hAnsi="Times New Roman" w:hint="eastAsia"/>
          <w:sz w:val="20"/>
          <w:szCs w:val="20"/>
        </w:rPr>
        <w:t>ments for NB-IoT</w:t>
      </w:r>
      <w:r>
        <w:rPr>
          <w:rFonts w:ascii="Times New Roman" w:hAnsi="Times New Roman" w:hint="eastAsia"/>
          <w:sz w:val="20"/>
        </w:rPr>
        <w:t>, Ericsson, Huawei, RAN #80</w:t>
      </w:r>
    </w:p>
    <w:p w:rsidR="00E168D9" w:rsidRDefault="00E168D9">
      <w:pPr>
        <w:numPr>
          <w:ilvl w:val="255"/>
          <w:numId w:val="0"/>
        </w:numPr>
        <w:spacing w:after="0" w:line="264" w:lineRule="auto"/>
        <w:rPr>
          <w:rFonts w:ascii="Times New Roman" w:hAnsi="Times New Roman"/>
          <w:sz w:val="20"/>
        </w:rPr>
      </w:pPr>
    </w:p>
    <w:p w:rsidR="00E168D9" w:rsidRDefault="00E168D9">
      <w:pPr>
        <w:spacing w:after="0" w:line="264" w:lineRule="auto"/>
        <w:rPr>
          <w:rFonts w:ascii="Times New Roman" w:hAnsi="Times New Roman"/>
          <w:sz w:val="20"/>
          <w:highlight w:val="yellow"/>
        </w:rPr>
      </w:pPr>
    </w:p>
    <w:sectPr w:rsidR="00E168D9">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doNotDisplayPageBoundaries/>
  <w:hideGrammaticalErrors/>
  <w:trackRevisions/>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3B0"/>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122"/>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709"/>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3B2"/>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6C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AC4"/>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73E"/>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65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28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04"/>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8D9"/>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13B"/>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F87400"/>
    <w:rsid w:val="06843231"/>
    <w:rsid w:val="06EA3847"/>
    <w:rsid w:val="08161095"/>
    <w:rsid w:val="0BF73AFE"/>
    <w:rsid w:val="0C9D0B38"/>
    <w:rsid w:val="0D657BD1"/>
    <w:rsid w:val="0DBC53F4"/>
    <w:rsid w:val="10D748F2"/>
    <w:rsid w:val="10DA65CF"/>
    <w:rsid w:val="12945F1E"/>
    <w:rsid w:val="1341363F"/>
    <w:rsid w:val="16606718"/>
    <w:rsid w:val="1683253C"/>
    <w:rsid w:val="17282E88"/>
    <w:rsid w:val="178972C7"/>
    <w:rsid w:val="17E575D5"/>
    <w:rsid w:val="17FD3E3D"/>
    <w:rsid w:val="1835615B"/>
    <w:rsid w:val="18F0757F"/>
    <w:rsid w:val="191B15FA"/>
    <w:rsid w:val="19657F30"/>
    <w:rsid w:val="19F43CD7"/>
    <w:rsid w:val="1AA07FAF"/>
    <w:rsid w:val="1C71645F"/>
    <w:rsid w:val="1CD03485"/>
    <w:rsid w:val="1D6723D0"/>
    <w:rsid w:val="1E854EF5"/>
    <w:rsid w:val="1E8B77E3"/>
    <w:rsid w:val="1FDE0279"/>
    <w:rsid w:val="207F7337"/>
    <w:rsid w:val="21090E4E"/>
    <w:rsid w:val="21094F89"/>
    <w:rsid w:val="21B618F3"/>
    <w:rsid w:val="22225F1D"/>
    <w:rsid w:val="238724B5"/>
    <w:rsid w:val="23E309E0"/>
    <w:rsid w:val="23E34FC8"/>
    <w:rsid w:val="254F53B2"/>
    <w:rsid w:val="25793126"/>
    <w:rsid w:val="25C2562C"/>
    <w:rsid w:val="26255B3C"/>
    <w:rsid w:val="264214D3"/>
    <w:rsid w:val="26B845CA"/>
    <w:rsid w:val="28F645D4"/>
    <w:rsid w:val="29BD5647"/>
    <w:rsid w:val="2ACD2377"/>
    <w:rsid w:val="2B7D448A"/>
    <w:rsid w:val="2D365A9A"/>
    <w:rsid w:val="2D973A2A"/>
    <w:rsid w:val="2F0E29F7"/>
    <w:rsid w:val="2FDC166B"/>
    <w:rsid w:val="33C365B8"/>
    <w:rsid w:val="34201087"/>
    <w:rsid w:val="347B281F"/>
    <w:rsid w:val="34922F2A"/>
    <w:rsid w:val="34EF4346"/>
    <w:rsid w:val="385B0609"/>
    <w:rsid w:val="3A5F4C48"/>
    <w:rsid w:val="3B4B07BD"/>
    <w:rsid w:val="3B4E60AE"/>
    <w:rsid w:val="3B744750"/>
    <w:rsid w:val="3C5E533D"/>
    <w:rsid w:val="3D012483"/>
    <w:rsid w:val="3D4764A1"/>
    <w:rsid w:val="3EE17330"/>
    <w:rsid w:val="3F106F47"/>
    <w:rsid w:val="3FF15F9A"/>
    <w:rsid w:val="413F0153"/>
    <w:rsid w:val="434138FD"/>
    <w:rsid w:val="443B01A7"/>
    <w:rsid w:val="456B0122"/>
    <w:rsid w:val="45801C85"/>
    <w:rsid w:val="464C5811"/>
    <w:rsid w:val="46DD2039"/>
    <w:rsid w:val="46E131E3"/>
    <w:rsid w:val="474C4493"/>
    <w:rsid w:val="48FD7139"/>
    <w:rsid w:val="4B7E13CA"/>
    <w:rsid w:val="4C44316F"/>
    <w:rsid w:val="4CB81CDB"/>
    <w:rsid w:val="4D931670"/>
    <w:rsid w:val="4E366807"/>
    <w:rsid w:val="4EB23368"/>
    <w:rsid w:val="4EB6048E"/>
    <w:rsid w:val="4F062522"/>
    <w:rsid w:val="518A163F"/>
    <w:rsid w:val="51D17082"/>
    <w:rsid w:val="545976BF"/>
    <w:rsid w:val="55E42FA4"/>
    <w:rsid w:val="56282493"/>
    <w:rsid w:val="56AC2366"/>
    <w:rsid w:val="56E322E1"/>
    <w:rsid w:val="57963D81"/>
    <w:rsid w:val="57963E56"/>
    <w:rsid w:val="57E21F19"/>
    <w:rsid w:val="5CCC52B2"/>
    <w:rsid w:val="5D677890"/>
    <w:rsid w:val="5DAC07DC"/>
    <w:rsid w:val="5F6153BB"/>
    <w:rsid w:val="62443E46"/>
    <w:rsid w:val="62A17850"/>
    <w:rsid w:val="639C0AED"/>
    <w:rsid w:val="63C21D26"/>
    <w:rsid w:val="656A3512"/>
    <w:rsid w:val="658A4929"/>
    <w:rsid w:val="65ED2A1B"/>
    <w:rsid w:val="660A4813"/>
    <w:rsid w:val="66AC02EF"/>
    <w:rsid w:val="682E1E99"/>
    <w:rsid w:val="68516CD1"/>
    <w:rsid w:val="6A17676F"/>
    <w:rsid w:val="6A3A2D19"/>
    <w:rsid w:val="6B607C90"/>
    <w:rsid w:val="6C3E01AB"/>
    <w:rsid w:val="6CB43ACA"/>
    <w:rsid w:val="6EEC3703"/>
    <w:rsid w:val="6FFB60CB"/>
    <w:rsid w:val="70082791"/>
    <w:rsid w:val="70852B02"/>
    <w:rsid w:val="714E369E"/>
    <w:rsid w:val="71D906FC"/>
    <w:rsid w:val="72026E5C"/>
    <w:rsid w:val="721C217C"/>
    <w:rsid w:val="73B64662"/>
    <w:rsid w:val="747E6B03"/>
    <w:rsid w:val="74D131EA"/>
    <w:rsid w:val="75281438"/>
    <w:rsid w:val="755002B7"/>
    <w:rsid w:val="75597EAB"/>
    <w:rsid w:val="756E095B"/>
    <w:rsid w:val="77225AD2"/>
    <w:rsid w:val="7BD23232"/>
    <w:rsid w:val="7D321335"/>
    <w:rsid w:val="7DBF6D97"/>
    <w:rsid w:val="7F485B22"/>
    <w:rsid w:val="7F53572E"/>
    <w:rsid w:val="7F636B22"/>
    <w:rsid w:val="7F842744"/>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07E536-2EB4-4484-B92D-A91448A1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47D3D7-C796-44E2-946A-333B16CC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4150</Characters>
  <Application>Microsoft Office Word</Application>
  <DocSecurity>0</DocSecurity>
  <Lines>34</Lines>
  <Paragraphs>9</Paragraphs>
  <ScaleCrop>false</ScaleCrop>
  <Company/>
  <LinksUpToDate>false</LinksUpToDate>
  <CharactersWithSpaces>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15</cp:revision>
  <dcterms:created xsi:type="dcterms:W3CDTF">2017-11-07T00:38:00Z</dcterms:created>
  <dcterms:modified xsi:type="dcterms:W3CDTF">2018-08-10T23:23:00Z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